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附件1：雅安市人民医院门诊药房药品智能配发系统维保服务内容</w:t>
      </w:r>
      <w:bookmarkStart w:id="0" w:name="_GoBack"/>
      <w:bookmarkEnd w:id="0"/>
      <w:r>
        <w:rPr>
          <w:rFonts w:ascii="仿宋" w:hAnsi="仿宋" w:eastAsia="仿宋"/>
          <w:sz w:val="28"/>
          <w:szCs w:val="28"/>
        </w:rPr>
        <w:cr/>
      </w:r>
      <w:r>
        <w:rPr>
          <w:rFonts w:ascii="仿宋" w:hAnsi="仿宋" w:eastAsia="仿宋"/>
          <w:sz w:val="28"/>
          <w:szCs w:val="28"/>
        </w:rPr>
        <w:t>1、乙方</w:t>
      </w:r>
      <w:r>
        <w:rPr>
          <w:rFonts w:hint="eastAsia" w:ascii="仿宋" w:hAnsi="仿宋" w:eastAsia="仿宋"/>
          <w:sz w:val="28"/>
          <w:szCs w:val="28"/>
          <w:lang w:eastAsia="zh-CN"/>
        </w:rPr>
        <w:t>提供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门诊药房药品智能配发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系统</w:t>
      </w:r>
      <w:r>
        <w:rPr>
          <w:rFonts w:ascii="仿宋" w:hAnsi="仿宋" w:eastAsia="仿宋"/>
          <w:sz w:val="28"/>
          <w:szCs w:val="28"/>
        </w:rPr>
        <w:t>整体的优化和运维服务</w:t>
      </w:r>
      <w:r>
        <w:rPr>
          <w:rFonts w:hint="eastAsia" w:ascii="仿宋" w:hAnsi="仿宋" w:eastAsia="仿宋"/>
          <w:sz w:val="28"/>
          <w:szCs w:val="28"/>
          <w:lang w:eastAsia="zh-CN"/>
        </w:rPr>
        <w:t>（包括硬件），及时处理系统故障，保证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门诊药房药品智能配发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系统</w:t>
      </w:r>
      <w:r>
        <w:rPr>
          <w:rFonts w:hint="eastAsia" w:ascii="仿宋" w:hAnsi="仿宋" w:eastAsia="仿宋"/>
          <w:sz w:val="28"/>
          <w:szCs w:val="28"/>
          <w:lang w:eastAsia="zh-CN"/>
        </w:rPr>
        <w:t>正常运行。</w:t>
      </w:r>
      <w:r>
        <w:rPr>
          <w:rFonts w:ascii="仿宋" w:hAnsi="仿宋" w:eastAsia="仿宋"/>
          <w:sz w:val="28"/>
          <w:szCs w:val="28"/>
        </w:rPr>
        <w:cr/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ascii="仿宋" w:hAnsi="仿宋" w:eastAsia="仿宋"/>
          <w:sz w:val="28"/>
          <w:szCs w:val="28"/>
        </w:rPr>
        <w:t>、乙方服务方式：</w:t>
      </w:r>
      <w:r>
        <w:rPr>
          <w:rFonts w:ascii="仿宋" w:hAnsi="仿宋" w:eastAsia="仿宋"/>
          <w:sz w:val="28"/>
          <w:szCs w:val="28"/>
        </w:rPr>
        <w:cr/>
      </w:r>
      <w:r>
        <w:rPr>
          <w:rFonts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ascii="仿宋" w:hAnsi="仿宋" w:eastAsia="仿宋"/>
          <w:sz w:val="28"/>
          <w:szCs w:val="28"/>
        </w:rPr>
        <w:t>提供7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x</w:t>
      </w:r>
      <w:r>
        <w:rPr>
          <w:rFonts w:ascii="仿宋" w:hAnsi="仿宋" w:eastAsia="仿宋"/>
          <w:sz w:val="28"/>
          <w:szCs w:val="28"/>
        </w:rPr>
        <w:t>24小时的在线运维服务；</w:t>
      </w:r>
      <w:r>
        <w:rPr>
          <w:rFonts w:ascii="仿宋" w:hAnsi="仿宋" w:eastAsia="仿宋"/>
          <w:sz w:val="28"/>
          <w:szCs w:val="28"/>
        </w:rPr>
        <w:cr/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ascii="仿宋" w:hAnsi="仿宋" w:eastAsia="仿宋"/>
          <w:sz w:val="28"/>
          <w:szCs w:val="28"/>
        </w:rPr>
        <w:t>、乙方服务及维修响应时间：</w:t>
      </w:r>
      <w:r>
        <w:rPr>
          <w:rFonts w:ascii="仿宋" w:hAnsi="仿宋" w:eastAsia="仿宋"/>
          <w:sz w:val="28"/>
          <w:szCs w:val="28"/>
        </w:rPr>
        <w:cr/>
      </w:r>
      <w:r>
        <w:rPr>
          <w:rFonts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ascii="仿宋" w:hAnsi="仿宋" w:eastAsia="仿宋"/>
          <w:sz w:val="28"/>
          <w:szCs w:val="28"/>
        </w:rPr>
        <w:t>甲方电话、微信、邮件方式告之乙方后，乙方提供升级、维护服务；</w:t>
      </w:r>
      <w:r>
        <w:rPr>
          <w:rFonts w:ascii="仿宋" w:hAnsi="仿宋" w:eastAsia="仿宋"/>
          <w:sz w:val="28"/>
          <w:szCs w:val="28"/>
        </w:rPr>
        <w:cr/>
      </w:r>
      <w:r>
        <w:rPr>
          <w:rFonts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ascii="仿宋" w:hAnsi="仿宋" w:eastAsia="仿宋"/>
          <w:sz w:val="28"/>
          <w:szCs w:val="28"/>
        </w:rPr>
        <w:t>乙方保证在1小时内电话响应服务，响应后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1小时内</w:t>
      </w:r>
      <w:r>
        <w:rPr>
          <w:rFonts w:ascii="仿宋" w:hAnsi="仿宋" w:eastAsia="仿宋"/>
          <w:sz w:val="28"/>
          <w:szCs w:val="28"/>
        </w:rPr>
        <w:t>排除故障，若因特殊原因，双方具体协商。</w:t>
      </w:r>
      <w:r>
        <w:rPr>
          <w:rFonts w:ascii="仿宋" w:hAnsi="仿宋" w:eastAsia="仿宋"/>
          <w:sz w:val="28"/>
          <w:szCs w:val="28"/>
        </w:rPr>
        <w:cr/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ascii="仿宋" w:hAnsi="仿宋" w:eastAsia="仿宋"/>
          <w:sz w:val="28"/>
          <w:szCs w:val="28"/>
        </w:rPr>
        <w:t>、乙方巡检服务：</w:t>
      </w:r>
      <w:r>
        <w:rPr>
          <w:rFonts w:ascii="仿宋" w:hAnsi="仿宋" w:eastAsia="仿宋"/>
          <w:sz w:val="28"/>
          <w:szCs w:val="28"/>
        </w:rPr>
        <w:cr/>
      </w:r>
      <w:r>
        <w:rPr>
          <w:rFonts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ascii="仿宋" w:hAnsi="仿宋" w:eastAsia="仿宋"/>
          <w:sz w:val="28"/>
          <w:szCs w:val="28"/>
        </w:rPr>
        <w:t>乙方每年提供一次巡检服务，并提供书面巡检服务报告；</w:t>
      </w:r>
      <w:r>
        <w:rPr>
          <w:rFonts w:ascii="仿宋" w:hAnsi="仿宋" w:eastAsia="仿宋"/>
          <w:sz w:val="28"/>
          <w:szCs w:val="28"/>
        </w:rPr>
        <w:cr/>
      </w:r>
      <w:r>
        <w:rPr>
          <w:rFonts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ascii="仿宋" w:hAnsi="仿宋" w:eastAsia="仿宋"/>
          <w:sz w:val="28"/>
          <w:szCs w:val="28"/>
        </w:rPr>
        <w:t>乙方根据系统运行情况提供特殊巡检服务，并提供书面巡检服务报告。</w:t>
      </w:r>
    </w:p>
    <w:p>
      <w:pPr>
        <w:adjustRightInd w:val="0"/>
        <w:snapToGrid w:val="0"/>
        <w:spacing w:line="480" w:lineRule="exact"/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5、</w:t>
      </w:r>
      <w:r>
        <w:rPr>
          <w:rFonts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  <w:t>系统安全</w:t>
      </w:r>
      <w:r>
        <w:rPr>
          <w:rFonts w:ascii="仿宋" w:hAnsi="仿宋" w:eastAsia="仿宋"/>
          <w:sz w:val="28"/>
          <w:szCs w:val="28"/>
        </w:rPr>
        <w:t>服务</w:t>
      </w:r>
      <w:r>
        <w:rPr>
          <w:rFonts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  <w:t>：</w:t>
      </w:r>
    </w:p>
    <w:p>
      <w:pPr>
        <w:pStyle w:val="2"/>
        <w:numPr>
          <w:ilvl w:val="0"/>
          <w:numId w:val="0"/>
        </w:numPr>
        <w:ind w:firstLine="420" w:firstLineChars="0"/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  <w:t>定期检查医院方数据备份、数据恢复和数据安全</w:t>
      </w: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  <w:t>的措施及执行情况，对发现的问题提出整改建议并及时整改，并记录检查情况。</w:t>
      </w:r>
    </w:p>
    <w:p>
      <w:pPr>
        <w:pStyle w:val="2"/>
        <w:numPr>
          <w:ilvl w:val="0"/>
          <w:numId w:val="0"/>
        </w:numPr>
        <w:ind w:firstLine="420" w:firstLineChars="0"/>
        <w:rPr>
          <w:rFonts w:hint="default"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（2）</w:t>
      </w:r>
      <w:r>
        <w:rPr>
          <w:rFonts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  <w:t>定期检查医院方</w:t>
      </w: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  <w14:ligatures w14:val="none"/>
        </w:rPr>
        <w:t>系统服务器安全情况（包括但不限于服务器漏洞处理）对发现的问题提出整改建议并及时整改，并记录检查情况。</w:t>
      </w:r>
    </w:p>
    <w:p>
      <w:pPr>
        <w:numPr>
          <w:ilvl w:val="0"/>
          <w:numId w:val="0"/>
        </w:numPr>
        <w:rPr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6、</w:t>
      </w:r>
      <w:r>
        <w:rPr>
          <w:rFonts w:ascii="仿宋" w:hAnsi="仿宋" w:eastAsia="仿宋"/>
          <w:sz w:val="28"/>
          <w:szCs w:val="28"/>
        </w:rPr>
        <w:t>维保期限：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维保费每年付费。</w:t>
      </w:r>
      <w:r>
        <w:rPr>
          <w:sz w:val="28"/>
          <w:szCs w:val="28"/>
        </w:rPr>
        <w:cr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5OTUwYWViNDgxMjhlOGVkNDAxOGZjZWZhZWUzMDcifQ=="/>
    <w:docVar w:name="KSO_WPS_MARK_KEY" w:val="0ce178ed-6469-4cd6-a239-71f8ebfea9c8"/>
  </w:docVars>
  <w:rsids>
    <w:rsidRoot w:val="00174FA4"/>
    <w:rsid w:val="00044C45"/>
    <w:rsid w:val="000D1D13"/>
    <w:rsid w:val="000F393F"/>
    <w:rsid w:val="00130D87"/>
    <w:rsid w:val="00174FA4"/>
    <w:rsid w:val="003A1B5A"/>
    <w:rsid w:val="003F4B2C"/>
    <w:rsid w:val="004555CD"/>
    <w:rsid w:val="004C5B91"/>
    <w:rsid w:val="0081048B"/>
    <w:rsid w:val="008D3E4E"/>
    <w:rsid w:val="00B4214C"/>
    <w:rsid w:val="00B45E01"/>
    <w:rsid w:val="00DB7C26"/>
    <w:rsid w:val="00F64C68"/>
    <w:rsid w:val="00FD27CD"/>
    <w:rsid w:val="01D8462D"/>
    <w:rsid w:val="03EE02F4"/>
    <w:rsid w:val="044C6E68"/>
    <w:rsid w:val="04EF2AA7"/>
    <w:rsid w:val="06773DE5"/>
    <w:rsid w:val="068C5C42"/>
    <w:rsid w:val="07117EF5"/>
    <w:rsid w:val="11675EC8"/>
    <w:rsid w:val="11D32C22"/>
    <w:rsid w:val="13893C35"/>
    <w:rsid w:val="140D6614"/>
    <w:rsid w:val="166C064F"/>
    <w:rsid w:val="19C808E7"/>
    <w:rsid w:val="1B097409"/>
    <w:rsid w:val="1B896CE8"/>
    <w:rsid w:val="1D6F3E9B"/>
    <w:rsid w:val="1DAC6974"/>
    <w:rsid w:val="1F744319"/>
    <w:rsid w:val="22EB1E0C"/>
    <w:rsid w:val="28AB1AFF"/>
    <w:rsid w:val="29A812EF"/>
    <w:rsid w:val="2BA54F2C"/>
    <w:rsid w:val="2DEE6260"/>
    <w:rsid w:val="2E627186"/>
    <w:rsid w:val="31085D41"/>
    <w:rsid w:val="34332B30"/>
    <w:rsid w:val="370E1BD7"/>
    <w:rsid w:val="3A916DA7"/>
    <w:rsid w:val="40AD06B3"/>
    <w:rsid w:val="42BE6BA7"/>
    <w:rsid w:val="44FA19ED"/>
    <w:rsid w:val="48693111"/>
    <w:rsid w:val="4B8E680E"/>
    <w:rsid w:val="4DD83A3F"/>
    <w:rsid w:val="4E1C0E70"/>
    <w:rsid w:val="4F8465BA"/>
    <w:rsid w:val="57DF044B"/>
    <w:rsid w:val="60956D42"/>
    <w:rsid w:val="61630BEE"/>
    <w:rsid w:val="61746201"/>
    <w:rsid w:val="62145A44"/>
    <w:rsid w:val="62606EDB"/>
    <w:rsid w:val="6D3C0B37"/>
    <w:rsid w:val="7820118F"/>
    <w:rsid w:val="7A8772A3"/>
    <w:rsid w:val="7C624CEC"/>
    <w:rsid w:val="7CE34539"/>
    <w:rsid w:val="7D761851"/>
    <w:rsid w:val="7DF52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