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pStyle w:val="10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color w:val="auto"/>
          <w:sz w:val="32"/>
          <w:szCs w:val="32"/>
        </w:rPr>
        <w:t>雅安市人民医院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eastAsia="zh-CN"/>
        </w:rPr>
        <w:t>移动护理</w:t>
      </w: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PDA项目建设需求</w:t>
      </w:r>
    </w:p>
    <w:bookmarkEnd w:id="0"/>
    <w:p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一、项目整体目标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1、至少满足国家电子病历系统功能应用水平分级评价五级标准。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2、至少满足国家医院信息互联互通标准化成熟度测评五级乙等标准。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3、至少满足四川省智慧医院3星标准。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4、提升护理效率和质量。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5、增强患者安全，及时发现和处理异常情况，减少患者安全事故的发生。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6、提高团队协作和沟通，方便医护之间的交流，加强团队合作，提高工作效率。 </w:t>
      </w:r>
    </w:p>
    <w:p>
      <w:pPr>
        <w:pStyle w:val="6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软件功能需求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1、支持条形码、二维码患者（包括住院患者、手术患者、转科患者）身份识别核对患者信息。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2、支持查看、编辑病人基本信息（包括个人资料、过敏史、诊断结果等）。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3、支持查看、书写、修改护理记录、护理文书和护理评估单。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4、支持查看、录入、修改体征记录。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5、支持查看、核对和执行所有医嘱，并可对执行记录进行查看和修改。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6、支持标本闭环管理，包括标本采集管理等。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7、支持输血安全管理，包括输血双查对功能等。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8、支持待办工作提醒（体温监测、床旁评估、护理记录等）。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9、支持日常巡视并留痕，如等级巡视（病房巡视）。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10、支持手术患者交接管理。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11、支持病人外出管理。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12、支持护士工作量统计。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13、支持通知提醒，比如可接收和处理来自其他医护人员的通知和提醒。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14、支持通信功能，用于护士之间的即时通信和协作。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15、支持语音输入，可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通过语音输入功能快速录入护理记录等内容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16、支持药品管理，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PDA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可</w:t>
      </w: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实时查看药品库存、有效期等信息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17、支持断网提醒和离线管理（数据离线保存和在线保存、数据快速准确同步至本地）。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18、支持相关业务查询统计。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19、支持床旁宣教。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20、支持皮试管理。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21、支持一码多扫（集中发药）。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22、支持配药管理。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23、支持仪器设备使用登记。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24、系统操作简便、易学习、易掌握。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25、具有纠错功能，如设定生命体征报警界限，录入错误系统不予填写。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26、有录入题库，部分护理文件书写记录提前录入模板。</w:t>
      </w:r>
    </w:p>
    <w:p>
      <w:pPr>
        <w:pStyle w:val="6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PDA功能需求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1、外观抗腐蚀耐磨。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2、续航时间长。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3、信号网络好。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4、屏幕清晰耐摔。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5、扫描快捷。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6、可快速充电。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7、售后服务良好、维修成本低。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8、可适配医院现有无线网络。</w:t>
      </w:r>
    </w:p>
    <w:p>
      <w:pPr>
        <w:pStyle w:val="6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接口需求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必须与医院现有集成平台、数据中心、HIS、EMR、输血、检验、手麻等第三方信息系统对接，实现互联互通和数据共享，同时，与第三方系统对接接口费用由中标单位自行承担并解决。</w:t>
      </w:r>
    </w:p>
    <w:p>
      <w:pPr>
        <w:pStyle w:val="6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其它需求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1、报价要求：需分别对软件系统、接口、硬件PDA（每台价格）报价。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2、需提供至少四川省内3家地市级三甲或以上等级医院实际应用案例。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3、需提供移动护理相关的软著证书，提供证明文件并加盖公章。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4、需现场演示系统和PDA功能。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523CC5"/>
    <w:multiLevelType w:val="singleLevel"/>
    <w:tmpl w:val="53523CC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